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7946" w14:textId="21CB7841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BD1566">
        <w:rPr>
          <w:rFonts w:ascii="Arial" w:hAnsi="Arial" w:cs="Arial"/>
          <w:b/>
          <w:bCs/>
          <w:sz w:val="22"/>
        </w:rPr>
        <w:t>6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496572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496572">
        <w:rPr>
          <w:rFonts w:ascii="Arial" w:hAnsi="Arial" w:cs="Arial"/>
          <w:b/>
          <w:bCs/>
          <w:color w:val="000000" w:themeColor="text1"/>
          <w:sz w:val="22"/>
        </w:rPr>
        <w:t>7222</w:t>
      </w:r>
    </w:p>
    <w:p w14:paraId="54E348D2" w14:textId="08B0E394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>August 16</w:t>
      </w:r>
      <w:r w:rsidR="00BD1566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 xml:space="preserve"> – 27</w:t>
      </w:r>
      <w:r w:rsidR="00BD1566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>, 2021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4DAA3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C02C1F">
        <w:rPr>
          <w:rFonts w:ascii="Arial" w:hAnsi="Arial" w:cs="Arial"/>
          <w:bCs/>
        </w:rPr>
        <w:t>R</w:t>
      </w:r>
      <w:r w:rsidR="00C02C1F" w:rsidRPr="00C02C1F">
        <w:rPr>
          <w:rFonts w:ascii="Arial" w:hAnsi="Arial" w:cs="Arial"/>
          <w:bCs/>
        </w:rPr>
        <w:t xml:space="preserve">eply LS on resource reselection trigger </w:t>
      </w:r>
      <w:proofErr w:type="spellStart"/>
      <w:r w:rsidR="00C02C1F" w:rsidRPr="00C02C1F">
        <w:rPr>
          <w:rFonts w:ascii="Arial" w:hAnsi="Arial" w:cs="Arial"/>
          <w:bCs/>
          <w:i/>
          <w:iCs/>
        </w:rPr>
        <w:t>sl-reselectAfter</w:t>
      </w:r>
      <w:proofErr w:type="spellEnd"/>
    </w:p>
    <w:p w14:paraId="135C37A0" w14:textId="3419F55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02C1F" w:rsidRPr="00C02C1F">
        <w:rPr>
          <w:rFonts w:ascii="Arial" w:hAnsi="Arial" w:cs="Arial"/>
          <w:bCs/>
        </w:rPr>
        <w:t>R2-2106625</w:t>
      </w:r>
    </w:p>
    <w:p w14:paraId="53CEA30E" w14:textId="0C08AE2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C02C1F">
        <w:rPr>
          <w:rFonts w:ascii="Arial" w:hAnsi="Arial" w:cs="Arial"/>
          <w:bCs/>
        </w:rPr>
        <w:t>6</w:t>
      </w:r>
    </w:p>
    <w:p w14:paraId="39523730" w14:textId="78AA0E3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01CE3" w:rsidRPr="00301CE3">
        <w:rPr>
          <w:rFonts w:ascii="Arial" w:hAnsi="Arial" w:cs="Arial"/>
          <w:bCs/>
        </w:rPr>
        <w:t>5G_V2X_NRSL-Core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164C88D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440E9385" w:rsidR="00463675" w:rsidRPr="007419B6" w:rsidRDefault="00463675" w:rsidP="00494201">
      <w:pPr>
        <w:pStyle w:val="4"/>
        <w:keepNext w:val="0"/>
        <w:widowControl w:val="0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</w:p>
    <w:p w14:paraId="5AFD7471" w14:textId="77777777" w:rsidR="00463675" w:rsidRPr="007419B6" w:rsidRDefault="00463675" w:rsidP="00612EBA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E3E1E5E" w:rsidR="00463675" w:rsidRPr="007419B6" w:rsidRDefault="00463675" w:rsidP="00612EBA">
      <w:pPr>
        <w:pStyle w:val="7"/>
        <w:keepNext w:val="0"/>
        <w:widowControl w:val="0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0D991C8B" w:rsidR="00646712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A24477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6C01D7" w:rsidRPr="00C02C1F">
        <w:rPr>
          <w:rFonts w:ascii="Arial" w:hAnsi="Arial" w:cs="Arial"/>
          <w:bCs/>
        </w:rPr>
        <w:t>2106625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</w:t>
      </w:r>
      <w:r w:rsidR="00496572" w:rsidRPr="002B0D6D">
        <w:rPr>
          <w:rFonts w:ascii="Arial" w:hAnsi="Arial" w:cs="Arial"/>
          <w:bCs/>
        </w:rPr>
        <w:t>R1-2106406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>s asked by RAN2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03C26F24" w14:textId="77777777" w:rsidR="00646712" w:rsidRDefault="00646712" w:rsidP="00646712">
            <w:pP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</w:pP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Question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1</w:t>
            </w: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: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In NR V2X, whether “unused retransmission 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opportunities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eastAsia="ja-JP"/>
              </w:rPr>
              <w:t xml:space="preserve"> 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in case of HARQ feedback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is enabled”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shall be counted towards “</w:t>
            </w:r>
            <w:r w:rsidRPr="0086237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consecutive unused transmission opportunities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” to trigger resource reselection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?</w:t>
            </w:r>
          </w:p>
          <w:p w14:paraId="7A8E6A4C" w14:textId="7A82B764" w:rsidR="00A24477" w:rsidRPr="00646712" w:rsidRDefault="00A24477" w:rsidP="00646712">
            <w:pPr>
              <w:jc w:val="both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</w:tbl>
    <w:p w14:paraId="6913A7C9" w14:textId="54D25027" w:rsidR="00646712" w:rsidRDefault="00646712" w:rsidP="00646712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>
        <w:rPr>
          <w:rFonts w:ascii="Arial" w:eastAsia="Malgun Gothic" w:hAnsi="Arial" w:cs="Arial"/>
          <w:b/>
          <w:bCs/>
          <w:color w:val="0070C0"/>
          <w:lang w:eastAsia="ko-KR"/>
        </w:rPr>
        <w:t>RAN1 response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Pr="00CA7131">
        <w:rPr>
          <w:rFonts w:ascii="Arial" w:eastAsia="Malgun Gothic" w:hAnsi="Arial" w:cs="Arial"/>
          <w:color w:val="0070C0"/>
          <w:lang w:eastAsia="ko-KR"/>
        </w:rPr>
        <w:t>No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>. Considering up to 32 transmission times per TB is supported in NR SL, if all of the unused retransmission opportunities</w:t>
      </w:r>
      <w:r w:rsidR="00074B83" w:rsidRPr="00CA7131">
        <w:rPr>
          <w:rFonts w:ascii="Arial" w:eastAsia="Malgun Gothic" w:hAnsi="Arial" w:cs="Arial"/>
          <w:color w:val="0070C0"/>
          <w:lang w:eastAsia="ko-KR"/>
        </w:rPr>
        <w:t xml:space="preserve"> is counted toward the counter, 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 xml:space="preserve">that </w:t>
      </w:r>
      <w:r w:rsidR="001C2DFD" w:rsidRPr="00CA7131">
        <w:rPr>
          <w:rFonts w:ascii="Arial" w:eastAsia="Malgun Gothic" w:hAnsi="Arial" w:cs="Arial"/>
          <w:color w:val="0070C0"/>
          <w:lang w:eastAsia="ko-KR"/>
        </w:rPr>
        <w:t>may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 xml:space="preserve"> cause </w:t>
      </w:r>
      <w:r w:rsidR="001C2DFD" w:rsidRPr="00CA7131">
        <w:rPr>
          <w:rFonts w:ascii="Arial" w:eastAsia="Malgun Gothic" w:hAnsi="Arial" w:cs="Arial"/>
          <w:color w:val="0070C0"/>
          <w:lang w:eastAsia="ko-KR"/>
        </w:rPr>
        <w:t>unnecessary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 xml:space="preserve"> resource reselection</w:t>
      </w:r>
      <w:r w:rsidR="001C2DFD" w:rsidRPr="00CA7131">
        <w:rPr>
          <w:rFonts w:ascii="Arial" w:eastAsia="Malgun Gothic" w:hAnsi="Arial" w:cs="Arial"/>
          <w:color w:val="0070C0"/>
          <w:lang w:eastAsia="ko-KR"/>
        </w:rPr>
        <w:t xml:space="preserve"> in case ACK is received and the following retransmission </w:t>
      </w:r>
      <w:r w:rsidR="001C7B54" w:rsidRPr="00CA7131">
        <w:rPr>
          <w:rFonts w:ascii="Arial" w:eastAsia="Malgun Gothic" w:hAnsi="Arial" w:cs="Arial"/>
          <w:color w:val="0070C0"/>
          <w:lang w:eastAsia="ko-KR"/>
        </w:rPr>
        <w:t>opportunities</w:t>
      </w:r>
      <w:r w:rsidR="001C2DFD" w:rsidRPr="00CA7131">
        <w:rPr>
          <w:rFonts w:ascii="Arial" w:eastAsia="Malgun Gothic" w:hAnsi="Arial" w:cs="Arial"/>
          <w:color w:val="0070C0"/>
          <w:lang w:eastAsia="ko-KR"/>
        </w:rPr>
        <w:t xml:space="preserve"> are not used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>. H</w:t>
      </w:r>
      <w:r w:rsidR="00074B83" w:rsidRPr="00CA7131">
        <w:rPr>
          <w:rFonts w:ascii="Arial" w:eastAsia="Malgun Gothic" w:hAnsi="Arial" w:cs="Arial"/>
          <w:color w:val="0070C0"/>
          <w:lang w:eastAsia="ko-KR"/>
        </w:rPr>
        <w:t xml:space="preserve">ence </w:t>
      </w:r>
      <w:r w:rsidRPr="00CA7131">
        <w:rPr>
          <w:rFonts w:ascii="Arial" w:eastAsia="Malgun Gothic" w:hAnsi="Arial" w:cs="Arial"/>
          <w:color w:val="0070C0"/>
          <w:lang w:eastAsia="ko-KR"/>
        </w:rPr>
        <w:t>it is RAN1</w:t>
      </w:r>
      <w:r w:rsidRPr="00CA7131">
        <w:rPr>
          <w:rFonts w:ascii="Arial" w:eastAsia="Malgun Gothic" w:hAnsi="Arial" w:cs="Arial" w:hint="eastAsia"/>
          <w:color w:val="0070C0"/>
          <w:lang w:eastAsia="ko-KR"/>
        </w:rPr>
        <w:t>’</w:t>
      </w:r>
      <w:r w:rsidRPr="00CA7131">
        <w:rPr>
          <w:rFonts w:ascii="Arial" w:eastAsia="Malgun Gothic" w:hAnsi="Arial" w:cs="Arial"/>
          <w:color w:val="0070C0"/>
          <w:lang w:eastAsia="ko-KR"/>
        </w:rPr>
        <w:t xml:space="preserve">s understanding that </w:t>
      </w:r>
      <w:r w:rsidR="00467982" w:rsidRPr="00CA7131">
        <w:rPr>
          <w:rFonts w:ascii="Arial" w:eastAsia="Malgun Gothic" w:hAnsi="Arial" w:cs="Arial"/>
          <w:color w:val="0070C0"/>
          <w:lang w:eastAsia="ko-KR"/>
        </w:rPr>
        <w:t>only</w:t>
      </w:r>
      <w:r w:rsidR="00C75F1B" w:rsidRPr="00CA7131">
        <w:rPr>
          <w:rFonts w:ascii="Arial" w:eastAsia="Malgun Gothic" w:hAnsi="Arial" w:cs="Arial"/>
          <w:color w:val="0070C0"/>
          <w:lang w:eastAsia="ko-KR"/>
        </w:rPr>
        <w:t xml:space="preserve"> </w:t>
      </w:r>
      <w:r w:rsidRPr="00CA7131">
        <w:rPr>
          <w:rFonts w:ascii="Arial" w:eastAsia="Malgun Gothic" w:hAnsi="Arial" w:cs="Arial"/>
          <w:color w:val="0070C0"/>
          <w:lang w:eastAsia="ko-KR"/>
        </w:rPr>
        <w:t>unused transmission opportunities for initial transmission</w:t>
      </w:r>
      <w:r w:rsidR="00AB2D8E" w:rsidRPr="00CA7131">
        <w:rPr>
          <w:rFonts w:ascii="Arial" w:eastAsia="Malgun Gothic" w:hAnsi="Arial" w:cs="Arial"/>
          <w:color w:val="0070C0"/>
          <w:lang w:eastAsia="ko-KR"/>
        </w:rPr>
        <w:t>s</w:t>
      </w:r>
      <w:r w:rsidRPr="00CA7131">
        <w:rPr>
          <w:rFonts w:ascii="Arial" w:eastAsia="Malgun Gothic" w:hAnsi="Arial" w:cs="Arial"/>
          <w:color w:val="0070C0"/>
          <w:lang w:eastAsia="ko-KR"/>
        </w:rPr>
        <w:t xml:space="preserve"> </w:t>
      </w:r>
      <w:r w:rsidR="00C75F1B" w:rsidRPr="00CA7131">
        <w:rPr>
          <w:rFonts w:ascii="Arial" w:eastAsia="Malgun Gothic" w:hAnsi="Arial" w:cs="Arial"/>
          <w:color w:val="0070C0"/>
          <w:lang w:eastAsia="ko-KR"/>
        </w:rPr>
        <w:t xml:space="preserve">should be </w:t>
      </w:r>
      <w:r w:rsidRPr="00CA7131">
        <w:rPr>
          <w:rFonts w:ascii="Arial" w:eastAsia="Malgun Gothic" w:hAnsi="Arial" w:cs="Arial"/>
          <w:color w:val="0070C0"/>
          <w:lang w:eastAsia="ko-KR"/>
        </w:rPr>
        <w:t xml:space="preserve">counted towards </w:t>
      </w:r>
      <w:r w:rsidRPr="00CA7131">
        <w:rPr>
          <w:rFonts w:ascii="Arial" w:eastAsia="Malgun Gothic" w:hAnsi="Arial" w:cs="Arial" w:hint="eastAsia"/>
          <w:color w:val="0070C0"/>
          <w:lang w:eastAsia="ko-KR"/>
        </w:rPr>
        <w:t>“</w:t>
      </w:r>
      <w:r w:rsidRPr="00CA7131">
        <w:rPr>
          <w:rFonts w:ascii="Arial" w:eastAsia="Malgun Gothic" w:hAnsi="Arial" w:cs="Arial"/>
          <w:color w:val="0070C0"/>
          <w:lang w:eastAsia="ko-KR"/>
        </w:rPr>
        <w:t>consecutive unused transmission opportunities” to trigger res</w:t>
      </w:r>
      <w:r w:rsidRPr="005242C3">
        <w:rPr>
          <w:rFonts w:ascii="Arial" w:eastAsia="Malgun Gothic" w:hAnsi="Arial" w:cs="Arial"/>
          <w:color w:val="0070C0"/>
          <w:lang w:eastAsia="ko-KR"/>
        </w:rPr>
        <w:t>ource reselection</w:t>
      </w:r>
      <w:r>
        <w:rPr>
          <w:rFonts w:ascii="Arial" w:eastAsia="Malgun Gothic" w:hAnsi="Arial" w:cs="Arial"/>
          <w:color w:val="0070C0"/>
          <w:lang w:eastAsia="ko-KR"/>
        </w:rPr>
        <w:t>.</w:t>
      </w:r>
    </w:p>
    <w:p w14:paraId="4A242E5E" w14:textId="77777777" w:rsidR="00646712" w:rsidRPr="00646712" w:rsidRDefault="0064671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6712" w14:paraId="4B95B271" w14:textId="77777777" w:rsidTr="00BE4D6B">
        <w:tc>
          <w:tcPr>
            <w:tcW w:w="9855" w:type="dxa"/>
          </w:tcPr>
          <w:p w14:paraId="6934B111" w14:textId="77777777" w:rsidR="00646712" w:rsidRPr="005C46C5" w:rsidRDefault="00646712" w:rsidP="00BE4D6B">
            <w:pPr>
              <w:jc w:val="both"/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</w:pP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Question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2</w:t>
            </w: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: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 In NR V2X, according to RAN1 agreement, is it the correct understanding that only the resources already indicated in SCI shall be counted towards “</w:t>
            </w:r>
            <w:r w:rsidRPr="0086237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consecutive unused transmission opportunities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” to trigger resource reselection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?</w:t>
            </w:r>
          </w:p>
          <w:p w14:paraId="2579C560" w14:textId="77777777" w:rsidR="00646712" w:rsidRPr="00646712" w:rsidRDefault="00646712" w:rsidP="00BE4D6B">
            <w:pPr>
              <w:spacing w:after="120" w:line="276" w:lineRule="auto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</w:tbl>
    <w:p w14:paraId="0BB07A2A" w14:textId="61391AF2" w:rsidR="00834832" w:rsidRDefault="00A24477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>
        <w:rPr>
          <w:rFonts w:ascii="Arial" w:eastAsia="Malgun Gothic" w:hAnsi="Arial" w:cs="Arial"/>
          <w:b/>
          <w:bCs/>
          <w:color w:val="0070C0"/>
          <w:lang w:eastAsia="ko-KR"/>
        </w:rPr>
        <w:t>RAN1 response</w:t>
      </w:r>
      <w:r w:rsidR="00C317A0"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074B83">
        <w:rPr>
          <w:rFonts w:ascii="Arial" w:eastAsia="Malgun Gothic" w:hAnsi="Arial" w:cs="Arial"/>
          <w:color w:val="0070C0"/>
          <w:lang w:eastAsia="ko-KR"/>
        </w:rPr>
        <w:t xml:space="preserve">No, </w:t>
      </w:r>
      <w:r w:rsidR="00C75F1B">
        <w:rPr>
          <w:rFonts w:ascii="Arial" w:eastAsia="Malgun Gothic" w:hAnsi="Arial" w:cs="Arial"/>
          <w:color w:val="0070C0"/>
          <w:lang w:eastAsia="ko-KR"/>
        </w:rPr>
        <w:t>same reason as the response for Question 1</w:t>
      </w:r>
      <w:r w:rsidR="00AB2D8E">
        <w:rPr>
          <w:rFonts w:ascii="Arial" w:eastAsia="Malgun Gothic" w:hAnsi="Arial" w:cs="Arial"/>
          <w:color w:val="0070C0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1E07823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5242C3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5505E18" w14:textId="544C4DA4" w:rsidR="00D80F5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RAN1#10</w:t>
      </w:r>
      <w:r w:rsidR="00A24477">
        <w:rPr>
          <w:rFonts w:ascii="Arial" w:hAnsi="Arial" w:cs="Arial"/>
          <w:bCs/>
          <w:color w:val="000000" w:themeColor="text1"/>
        </w:rPr>
        <w:t>6b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A24477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p w14:paraId="7DF564EB" w14:textId="2F2AF301" w:rsidR="00F43260" w:rsidRPr="004914D2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7-e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11-19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November</w:t>
      </w:r>
      <w:r w:rsidRPr="00F43260">
        <w:rPr>
          <w:rFonts w:ascii="Arial" w:hAnsi="Arial" w:cs="Arial" w:hint="eastAsia"/>
          <w:bCs/>
          <w:color w:val="000000" w:themeColor="text1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0E4B6885" w14:textId="77777777" w:rsidR="00F43260" w:rsidRPr="00F43260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F432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7331" w14:textId="77777777" w:rsidR="004228B0" w:rsidRDefault="004228B0">
      <w:r>
        <w:separator/>
      </w:r>
    </w:p>
  </w:endnote>
  <w:endnote w:type="continuationSeparator" w:id="0">
    <w:p w14:paraId="1F62B95F" w14:textId="77777777" w:rsidR="004228B0" w:rsidRDefault="0042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3BFDF" w14:textId="77777777" w:rsidR="004228B0" w:rsidRDefault="004228B0">
      <w:r>
        <w:separator/>
      </w:r>
    </w:p>
  </w:footnote>
  <w:footnote w:type="continuationSeparator" w:id="0">
    <w:p w14:paraId="0261907B" w14:textId="77777777" w:rsidR="004228B0" w:rsidRDefault="00422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74B83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1F90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2DFD"/>
    <w:rsid w:val="001C4AA8"/>
    <w:rsid w:val="001C7B54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1FED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0D6D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1CE3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B0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67982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201"/>
    <w:rsid w:val="00494978"/>
    <w:rsid w:val="00496572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0E3F"/>
    <w:rsid w:val="004E16E4"/>
    <w:rsid w:val="004E23CE"/>
    <w:rsid w:val="004F7A1D"/>
    <w:rsid w:val="005021BA"/>
    <w:rsid w:val="00513B32"/>
    <w:rsid w:val="00520BC9"/>
    <w:rsid w:val="0052359A"/>
    <w:rsid w:val="005242C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569E8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12EBA"/>
    <w:rsid w:val="0061554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C01D7"/>
    <w:rsid w:val="006C6AFE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B51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4043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4477"/>
    <w:rsid w:val="00A33946"/>
    <w:rsid w:val="00A33CE7"/>
    <w:rsid w:val="00A3570E"/>
    <w:rsid w:val="00A419E8"/>
    <w:rsid w:val="00A437C1"/>
    <w:rsid w:val="00A500F0"/>
    <w:rsid w:val="00A51E21"/>
    <w:rsid w:val="00A57EE4"/>
    <w:rsid w:val="00A62A5B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2D8E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74DB6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1566"/>
    <w:rsid w:val="00BD5A67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F1B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131"/>
    <w:rsid w:val="00CB3880"/>
    <w:rsid w:val="00CC0DAA"/>
    <w:rsid w:val="00CC1FF4"/>
    <w:rsid w:val="00CC2F59"/>
    <w:rsid w:val="00CC40FF"/>
    <w:rsid w:val="00CC6538"/>
    <w:rsid w:val="00CC6934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5DD1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44EA"/>
    <w:rsid w:val="00DB754E"/>
    <w:rsid w:val="00DC3E86"/>
    <w:rsid w:val="00DD3A11"/>
    <w:rsid w:val="00DE1250"/>
    <w:rsid w:val="00DE1603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43260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Shichang Zhang</cp:lastModifiedBy>
  <cp:revision>3</cp:revision>
  <cp:lastPrinted>2002-04-23T01:10:00Z</cp:lastPrinted>
  <dcterms:created xsi:type="dcterms:W3CDTF">2021-08-06T10:22:00Z</dcterms:created>
  <dcterms:modified xsi:type="dcterms:W3CDTF">2021-08-06T10:27:00Z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